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娄烦县荣丰马铃薯协会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“娄烦山药蛋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”地理标志证明商标许可使用</w:t>
      </w:r>
    </w:p>
    <w:p>
      <w:pPr>
        <w:spacing w:line="560" w:lineRule="exact"/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page" w:tblpX="1660" w:tblpY="423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428"/>
        <w:gridCol w:w="1877"/>
        <w:gridCol w:w="10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申请企业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tabs>
                <w:tab w:val="left" w:pos="1962"/>
              </w:tabs>
              <w:spacing w:line="360" w:lineRule="exact"/>
              <w:ind w:right="-254" w:rightChars="-1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证照号码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企业性质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□国有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□集体        □民营        □股份制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□合资        □乡镇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登记注册地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登记注册时间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代理人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土豆粉条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土豆淀粉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  <w:p>
            <w:pPr>
              <w:spacing w:line="360" w:lineRule="exact"/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60" w:lineRule="exact"/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已获得　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山西省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著名商标　　□中国驰名商标　　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省龙头企业　　　□国家龙头企业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是否有生产基地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生产基地地址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种植基地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种植基地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面积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870" w:type="dxa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年总产量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8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申请使用“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娄烦山药蛋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”地理标志证明商标的产品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超出五种请另附明细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企业品牌简介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exac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声明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1、以上各栏所填写内容属实无误，并保证上述信息真实有效。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2、保证申请递交的相关资料真实有效。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3、申请企业已知晓、理解了《“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娄烦山药蛋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”地理标志证明商标使用管理规则》、《“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娄烦山药蛋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”地理标志证明商标许可使用合同》等相关文件的内容；知晓、理解了申请阶段及许可使用后的权利、义务；自愿向娄烦县荣丰马铃薯协会申请许可使用“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娄烦山药蛋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”地理标志证明商标。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申请企业（盖章）：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年     月     日</w:t>
            </w: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tabs>
                <w:tab w:val="left" w:pos="1752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g3Y2YwOWUwNzk2MDAyYWI0NGNhMTAxODhkODQifQ=="/>
  </w:docVars>
  <w:rsids>
    <w:rsidRoot w:val="5C0E2A78"/>
    <w:rsid w:val="5C0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2023-02-17T06:58:00Z</dcterms:created>
  <dc:creator>Sandm° 旧梦颜</dc:creator>
  <cp:lastModifiedBy>Sandm° 旧梦颜</cp:lastModifiedBy>
  <dcterms:modified xsi:type="dcterms:W3CDTF">2023-02-17T06:59:09Z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31F40A69FA8C4AFF9C8C88D42FA2E4C6</vt:lpwstr>
  </property>
</Properties>
</file>